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7B41" w14:textId="7528A811" w:rsidR="00660D63" w:rsidRDefault="00720BFD" w:rsidP="00F75F16">
      <w:r>
        <w:rPr>
          <w:noProof/>
        </w:rPr>
        <w:drawing>
          <wp:inline distT="0" distB="0" distL="0" distR="0" wp14:anchorId="6C69E5DA" wp14:editId="74E7288F">
            <wp:extent cx="1310640" cy="602877"/>
            <wp:effectExtent l="0" t="0" r="0" b="0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86" cy="61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4960" w14:textId="39001686" w:rsidR="005343F5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536CE879" wp14:editId="5E7B68AB">
            <wp:extent cx="3959354" cy="1561171"/>
            <wp:effectExtent l="0" t="0" r="3175" b="1270"/>
            <wp:docPr id="1338374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374705" name="Image 13383747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037" cy="1589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62EB" w14:textId="77777777" w:rsidR="00F75F16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1AA0D989" w14:textId="77777777" w:rsidR="00F75F16" w:rsidRDefault="00F75F16" w:rsidP="00F75F16">
      <w:pPr>
        <w:pStyle w:val="En-tte"/>
        <w:tabs>
          <w:tab w:val="left" w:pos="708"/>
        </w:tabs>
        <w:rPr>
          <w:b/>
          <w:color w:val="FF0000"/>
        </w:rPr>
      </w:pPr>
    </w:p>
    <w:p w14:paraId="1422BCC6" w14:textId="77777777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2C213C">
        <w:rPr>
          <w:b/>
          <w:color w:val="000000" w:themeColor="text1"/>
          <w:sz w:val="28"/>
          <w:szCs w:val="28"/>
        </w:rPr>
        <w:t>Eligible</w:t>
      </w:r>
      <w:proofErr w:type="spellEnd"/>
      <w:r w:rsidRPr="002C213C">
        <w:rPr>
          <w:b/>
          <w:color w:val="000000" w:themeColor="text1"/>
          <w:sz w:val="28"/>
          <w:szCs w:val="28"/>
        </w:rPr>
        <w:t xml:space="preserve">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4F1A69B6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</w:t>
      </w:r>
      <w:r w:rsidR="00F75F16">
        <w:rPr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– 31, Avenue Saint Barthélémy – 06100 – NICE – Autoentrepreneur.</w:t>
      </w:r>
    </w:p>
    <w:p w14:paraId="7ED62F56" w14:textId="45CA26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Enregistré sous le N° d’activité : 93.06.06930.06 auprès du Pr</w:t>
      </w:r>
      <w:r w:rsidR="00F45692" w:rsidRPr="000F626A">
        <w:rPr>
          <w:color w:val="833C0B" w:themeColor="accent2" w:themeShade="80"/>
        </w:rPr>
        <w:t>é</w:t>
      </w:r>
      <w:r w:rsidRPr="000F626A">
        <w:rPr>
          <w:color w:val="833C0B" w:themeColor="accent2" w:themeShade="80"/>
        </w:rPr>
        <w:t>f</w:t>
      </w:r>
      <w:r w:rsidR="00F45692" w:rsidRPr="000F626A">
        <w:rPr>
          <w:color w:val="833C0B" w:themeColor="accent2" w:themeShade="80"/>
        </w:rPr>
        <w:t>e</w:t>
      </w:r>
      <w:r w:rsidRPr="000F626A">
        <w:rPr>
          <w:color w:val="833C0B" w:themeColor="accent2" w:themeShade="80"/>
        </w:rPr>
        <w:t>t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1C1936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0420C5D2" w14:textId="77777777" w:rsidR="009607E2" w:rsidRDefault="009607E2" w:rsidP="009607E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851AD7A" w14:textId="77777777" w:rsidR="009607E2" w:rsidRDefault="009607E2" w:rsidP="000F626A">
      <w:pPr>
        <w:pStyle w:val="En-tte"/>
        <w:tabs>
          <w:tab w:val="left" w:pos="708"/>
        </w:tabs>
        <w:jc w:val="center"/>
        <w:rPr>
          <w:color w:val="17365D"/>
        </w:rPr>
      </w:pPr>
    </w:p>
    <w:p w14:paraId="70791741" w14:textId="77777777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Pr="00463F84">
        <w:rPr>
          <w:color w:val="5B9BD5" w:themeColor="accent1"/>
          <w:u w:val="single"/>
        </w:rPr>
        <w:t> </w:t>
      </w:r>
      <w:r w:rsidRPr="00463F84">
        <w:rPr>
          <w:color w:val="17365D"/>
          <w:u w:val="single"/>
        </w:rPr>
        <w:t>:</w:t>
      </w:r>
    </w:p>
    <w:p w14:paraId="707E1537" w14:textId="41F23E16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</w:t>
      </w:r>
      <w:r w:rsidR="00F75F16">
        <w:rPr>
          <w:color w:val="17365D"/>
        </w:rPr>
        <w:t xml:space="preserve"> </w:t>
      </w:r>
      <w:r>
        <w:rPr>
          <w:color w:val="17365D"/>
        </w:rPr>
        <w:t>« Comment augmenter son C.A. en proposant du viager »</w:t>
      </w:r>
      <w:r w:rsidR="00FF2EB8">
        <w:rPr>
          <w:color w:val="17365D"/>
        </w:rPr>
        <w:t xml:space="preserve"> </w:t>
      </w:r>
    </w:p>
    <w:p w14:paraId="103742E4" w14:textId="77777777" w:rsidR="00F75F16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</w:p>
    <w:p w14:paraId="128978C8" w14:textId="3348F04B" w:rsidR="00F75F16" w:rsidRPr="00F75F16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  <w:r>
        <w:rPr>
          <w:noProof/>
          <w:color w:val="17365D"/>
        </w:rPr>
        <w:drawing>
          <wp:inline distT="0" distB="0" distL="0" distR="0" wp14:anchorId="21BD111B" wp14:editId="0D0A13AE">
            <wp:extent cx="4892530" cy="1761893"/>
            <wp:effectExtent l="0" t="0" r="0" b="3810"/>
            <wp:docPr id="1273815257" name="Image 2" descr="Une image contenant texte, capture d’écran, Police, Bleu électr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815257" name="Image 2" descr="Une image contenant texte, capture d’écran, Police, Bleu électriqu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602" cy="178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0E1E2" w14:textId="0AB66691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lastRenderedPageBreak/>
        <w:t>Nature de l’action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au sens de l’article L.6313-1 du Code du Travail</w:t>
      </w:r>
    </w:p>
    <w:p w14:paraId="2CE65B2B" w14:textId="77777777" w:rsidR="009607E2" w:rsidRDefault="009607E2" w:rsidP="000F626A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3293DD73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Domicile - bureau</w:t>
      </w:r>
    </w:p>
    <w:p w14:paraId="6DA34E94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mis en œuvre : Formation filmée en vidéo en live + PowerPoint – + 23 documents à télécharger</w:t>
      </w:r>
    </w:p>
    <w:p w14:paraId="2D0A80BF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>
        <w:rPr>
          <w:color w:val="17365D"/>
          <w:highlight w:val="yellow"/>
        </w:rPr>
        <w:t xml:space="preserve"> 20 </w:t>
      </w:r>
      <w:r w:rsidRPr="00206CB6">
        <w:rPr>
          <w:color w:val="17365D"/>
          <w:highlight w:val="yellow"/>
        </w:rPr>
        <w:t>HEURES</w:t>
      </w:r>
      <w:r>
        <w:rPr>
          <w:color w:val="17365D"/>
        </w:rPr>
        <w:t xml:space="preserve"> (certificat de connexion)</w:t>
      </w:r>
    </w:p>
    <w:p w14:paraId="06F9F855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 </w:t>
      </w:r>
      <w:r>
        <w:rPr>
          <w:color w:val="17365D"/>
        </w:rPr>
        <w:br/>
      </w:r>
      <w:r w:rsidRPr="00C37D73">
        <w:rPr>
          <w:color w:val="17365D"/>
          <w:highlight w:val="green"/>
        </w:rPr>
        <w:t>5 QUIZ (56 questions)</w:t>
      </w:r>
      <w:r>
        <w:rPr>
          <w:color w:val="17365D"/>
        </w:rPr>
        <w:t xml:space="preserve"> – diplôme - ATTESTATION LOI ALUR (certifiante pour délivrance de la carte professionnelle)</w:t>
      </w:r>
    </w:p>
    <w:p w14:paraId="3EB8794B" w14:textId="77777777" w:rsidR="00F75F16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de l’entreprise signataire : </w:t>
      </w:r>
      <w:r w:rsidRPr="004E154E">
        <w:rPr>
          <w:color w:val="17365D"/>
          <w:highlight w:val="yellow"/>
        </w:rPr>
        <w:t>A REMPL</w:t>
      </w:r>
      <w:r>
        <w:rPr>
          <w:color w:val="17365D"/>
          <w:highlight w:val="yellow"/>
        </w:rPr>
        <w:t>I</w:t>
      </w:r>
      <w:r w:rsidRPr="004E154E">
        <w:rPr>
          <w:color w:val="17365D"/>
          <w:highlight w:val="yellow"/>
        </w:rPr>
        <w:t>R</w:t>
      </w:r>
    </w:p>
    <w:p w14:paraId="461216BA" w14:textId="77777777" w:rsidR="00F75F16" w:rsidRPr="00045E2B" w:rsidRDefault="00F75F16" w:rsidP="00F75F16">
      <w:pPr>
        <w:pStyle w:val="En-tte"/>
        <w:tabs>
          <w:tab w:val="left" w:pos="708"/>
        </w:tabs>
        <w:ind w:left="1778"/>
        <w:rPr>
          <w:color w:val="17365D"/>
        </w:rPr>
      </w:pPr>
    </w:p>
    <w:p w14:paraId="3EFEA74D" w14:textId="77777777" w:rsidR="00F75F16" w:rsidRPr="002C213C" w:rsidRDefault="00F75F16" w:rsidP="00F75F16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Certification des connexions partiel et total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7003A70A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42244D">
        <w:rPr>
          <w:b/>
          <w:color w:val="000000" w:themeColor="text1"/>
        </w:rPr>
        <w:t>645</w:t>
      </w:r>
      <w:r w:rsidR="0042244D" w:rsidRPr="00FF2EB8">
        <w:rPr>
          <w:b/>
          <w:color w:val="000000" w:themeColor="text1"/>
        </w:rPr>
        <w:t>€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7D159EB1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OPCO/AUTRES : </w:t>
      </w:r>
      <w:r w:rsidR="0042244D">
        <w:rPr>
          <w:b/>
          <w:color w:val="000000" w:themeColor="text1"/>
        </w:rPr>
        <w:t>400</w:t>
      </w:r>
      <w:r w:rsidRPr="00FF2EB8">
        <w:rPr>
          <w:b/>
          <w:color w:val="000000" w:themeColor="text1"/>
        </w:rPr>
        <w:t>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0343397C" w14:textId="1B575AA5" w:rsidR="00F75F16" w:rsidRDefault="00F75F16" w:rsidP="00F75F16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paiement de </w:t>
      </w:r>
      <w:r>
        <w:rPr>
          <w:color w:val="17365D"/>
        </w:rPr>
        <w:t>645</w:t>
      </w:r>
      <w:r>
        <w:rPr>
          <w:color w:val="17365D"/>
        </w:rPr>
        <w:t>€</w:t>
      </w:r>
    </w:p>
    <w:p w14:paraId="2819DD15" w14:textId="629F2127" w:rsidR="00F75F16" w:rsidRDefault="00F75F16" w:rsidP="000F626A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 xml:space="preserve">Après remboursement du coût formation qui vous sera fait par L’OPCO/AUTRE - </w:t>
      </w:r>
      <w:r w:rsidRPr="005342CE">
        <w:rPr>
          <w:color w:val="17365D"/>
          <w:highlight w:val="green"/>
        </w:rPr>
        <w:t>L’INVESTISSEMENT financier</w:t>
      </w:r>
      <w:r w:rsidRPr="005342CE">
        <w:rPr>
          <w:color w:val="17365D"/>
          <w:highlight w:val="green"/>
        </w:rPr>
        <w:t xml:space="preserve"> sera de </w:t>
      </w:r>
      <w:r>
        <w:rPr>
          <w:color w:val="17365D"/>
          <w:highlight w:val="green"/>
        </w:rPr>
        <w:t>245</w:t>
      </w:r>
      <w:r w:rsidRPr="005342CE">
        <w:rPr>
          <w:color w:val="17365D"/>
          <w:highlight w:val="green"/>
        </w:rPr>
        <w:t xml:space="preserve"> €</w:t>
      </w:r>
    </w:p>
    <w:p w14:paraId="0D620B1C" w14:textId="11CFF14D" w:rsidR="00425AE4" w:rsidRPr="00045E2B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3BB0366A" w14:textId="77777777" w:rsidR="00F75F16" w:rsidRPr="00045E2B" w:rsidRDefault="00F75F16" w:rsidP="00F75F16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7B986014" w14:textId="536972E4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rétractation </w:t>
      </w:r>
      <w:r w:rsidR="00F75F16" w:rsidRPr="005342CE">
        <w:rPr>
          <w:color w:val="5B9BD5" w:themeColor="accent1"/>
          <w:highlight w:val="green"/>
        </w:rPr>
        <w:t>(voir CGV)</w:t>
      </w:r>
    </w:p>
    <w:p w14:paraId="75AB5A09" w14:textId="7D6A0338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19B8279A" w14:textId="7DAF8C1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3D3B352C" w14:textId="6F92753B" w:rsidR="00337C44" w:rsidRDefault="00045E2B" w:rsidP="000F626A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2373A7A9" w14:textId="4771B970" w:rsidR="00337C44" w:rsidRDefault="00DA194E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CE JOUR</w:t>
      </w:r>
    </w:p>
    <w:p w14:paraId="6D501299" w14:textId="228C72ED" w:rsidR="00570B7F" w:rsidRDefault="00570B7F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77CA6A07" w:rsidR="005C5D8C" w:rsidRDefault="00382E48" w:rsidP="00E2453A">
      <w:pPr>
        <w:pStyle w:val="En-tte"/>
        <w:tabs>
          <w:tab w:val="left" w:pos="708"/>
        </w:tabs>
        <w:jc w:val="both"/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699A5A9D" wp14:editId="1B49C2FF">
            <wp:extent cx="1880394" cy="936702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437" cy="968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B69">
        <w:rPr>
          <w:color w:val="17365D"/>
        </w:rPr>
        <w:tab/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7E63CAB9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2"/>
      <w:footerReference w:type="default" r:id="rId13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0AB73" w14:textId="77777777" w:rsidR="00C74529" w:rsidRDefault="00C74529" w:rsidP="00660D63">
      <w:pPr>
        <w:spacing w:after="0" w:line="240" w:lineRule="auto"/>
      </w:pPr>
      <w:r>
        <w:separator/>
      </w:r>
    </w:p>
  </w:endnote>
  <w:endnote w:type="continuationSeparator" w:id="0">
    <w:p w14:paraId="6AAF05EA" w14:textId="77777777" w:rsidR="00C74529" w:rsidRDefault="00C74529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</w:t>
    </w:r>
    <w:proofErr w:type="gramStart"/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/.expert.formations-viager.com</w:t>
    </w:r>
    <w:proofErr w:type="gramEnd"/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BPMED NICE compte 7002 </w:t>
    </w:r>
    <w:proofErr w:type="gramStart"/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1807  286</w:t>
    </w:r>
    <w:proofErr w:type="gramEnd"/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F3B18" w14:textId="77777777" w:rsidR="00C74529" w:rsidRDefault="00C74529" w:rsidP="00660D63">
      <w:pPr>
        <w:spacing w:after="0" w:line="240" w:lineRule="auto"/>
      </w:pPr>
      <w:r>
        <w:separator/>
      </w:r>
    </w:p>
  </w:footnote>
  <w:footnote w:type="continuationSeparator" w:id="0">
    <w:p w14:paraId="68518072" w14:textId="77777777" w:rsidR="00C74529" w:rsidRDefault="00C74529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60193"/>
    <w:rsid w:val="001B58D2"/>
    <w:rsid w:val="001C1936"/>
    <w:rsid w:val="001C262C"/>
    <w:rsid w:val="001E37C5"/>
    <w:rsid w:val="00206CB6"/>
    <w:rsid w:val="00223E32"/>
    <w:rsid w:val="00267C34"/>
    <w:rsid w:val="002946BC"/>
    <w:rsid w:val="002A6AAD"/>
    <w:rsid w:val="002A6BA1"/>
    <w:rsid w:val="002B14CE"/>
    <w:rsid w:val="002B4595"/>
    <w:rsid w:val="002C213C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B4B"/>
    <w:rsid w:val="0042244D"/>
    <w:rsid w:val="00425AE4"/>
    <w:rsid w:val="004430F6"/>
    <w:rsid w:val="00463F84"/>
    <w:rsid w:val="00480744"/>
    <w:rsid w:val="00493AB7"/>
    <w:rsid w:val="004E154E"/>
    <w:rsid w:val="00524853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6027D0"/>
    <w:rsid w:val="00660D63"/>
    <w:rsid w:val="006A1561"/>
    <w:rsid w:val="006A3589"/>
    <w:rsid w:val="006C0350"/>
    <w:rsid w:val="006C1DA8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73C50"/>
    <w:rsid w:val="008C4F04"/>
    <w:rsid w:val="008D59B0"/>
    <w:rsid w:val="009121F6"/>
    <w:rsid w:val="009139D2"/>
    <w:rsid w:val="0092006D"/>
    <w:rsid w:val="00944692"/>
    <w:rsid w:val="009530BE"/>
    <w:rsid w:val="009570C1"/>
    <w:rsid w:val="009607E2"/>
    <w:rsid w:val="00985BBA"/>
    <w:rsid w:val="009A3AE6"/>
    <w:rsid w:val="009C6B39"/>
    <w:rsid w:val="009F4B09"/>
    <w:rsid w:val="00A40CDE"/>
    <w:rsid w:val="00A4532F"/>
    <w:rsid w:val="00A47841"/>
    <w:rsid w:val="00A47942"/>
    <w:rsid w:val="00A577D5"/>
    <w:rsid w:val="00AC246E"/>
    <w:rsid w:val="00B152AA"/>
    <w:rsid w:val="00B20E71"/>
    <w:rsid w:val="00B47E13"/>
    <w:rsid w:val="00B869EE"/>
    <w:rsid w:val="00B87355"/>
    <w:rsid w:val="00BC6774"/>
    <w:rsid w:val="00BD3119"/>
    <w:rsid w:val="00BE6650"/>
    <w:rsid w:val="00C2018F"/>
    <w:rsid w:val="00C40A5E"/>
    <w:rsid w:val="00C62611"/>
    <w:rsid w:val="00C74529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355B9"/>
    <w:rsid w:val="00D610D1"/>
    <w:rsid w:val="00D8514B"/>
    <w:rsid w:val="00DA194E"/>
    <w:rsid w:val="00E06373"/>
    <w:rsid w:val="00E20010"/>
    <w:rsid w:val="00E2453A"/>
    <w:rsid w:val="00E40554"/>
    <w:rsid w:val="00E47032"/>
    <w:rsid w:val="00E52F62"/>
    <w:rsid w:val="00EE7C42"/>
    <w:rsid w:val="00F0292E"/>
    <w:rsid w:val="00F14350"/>
    <w:rsid w:val="00F45692"/>
    <w:rsid w:val="00F579DA"/>
    <w:rsid w:val="00F71704"/>
    <w:rsid w:val="00F75F16"/>
    <w:rsid w:val="00F95406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2024-11-18T15:21:00Z</dcterms:created>
  <dcterms:modified xsi:type="dcterms:W3CDTF">2024-11-18T15:21:00Z</dcterms:modified>
</cp:coreProperties>
</file>